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4F" w:rsidRPr="00C764D6" w:rsidRDefault="004440C8" w:rsidP="00DD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Параметризация в Компасе </w:t>
      </w:r>
      <w:bookmarkStart w:id="0" w:name="_GoBack"/>
      <w:bookmarkEnd w:id="0"/>
    </w:p>
    <w:p w:rsidR="00DD0660" w:rsidRPr="00DD0660" w:rsidRDefault="00DD0660" w:rsidP="00DD0660">
      <w:pPr>
        <w:spacing w:before="100" w:beforeAutospacing="1" w:after="100" w:afterAutospacing="1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066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Что такое параметризация в Компасе?</w:t>
      </w:r>
    </w:p>
    <w:p w:rsidR="00DD0660" w:rsidRPr="00DD0660" w:rsidRDefault="00DD0660" w:rsidP="00DD066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660">
        <w:rPr>
          <w:rFonts w:ascii="Arial" w:eastAsia="Times New Roman" w:hAnsi="Arial" w:cs="Arial"/>
          <w:sz w:val="21"/>
          <w:szCs w:val="21"/>
          <w:lang w:eastAsia="ru-RU"/>
        </w:rPr>
        <w:t xml:space="preserve">Чем параметрическое изображение отличается от </w:t>
      </w:r>
      <w:proofErr w:type="gramStart"/>
      <w:r w:rsidRPr="00DD0660">
        <w:rPr>
          <w:rFonts w:ascii="Arial" w:eastAsia="Times New Roman" w:hAnsi="Arial" w:cs="Arial"/>
          <w:sz w:val="21"/>
          <w:szCs w:val="21"/>
          <w:lang w:eastAsia="ru-RU"/>
        </w:rPr>
        <w:t>обычного</w:t>
      </w:r>
      <w:proofErr w:type="gramEnd"/>
      <w:r w:rsidRPr="00DD0660">
        <w:rPr>
          <w:rFonts w:ascii="Arial" w:eastAsia="Times New Roman" w:hAnsi="Arial" w:cs="Arial"/>
          <w:sz w:val="21"/>
          <w:szCs w:val="21"/>
          <w:lang w:eastAsia="ru-RU"/>
        </w:rPr>
        <w:t>? Внешне ничем. Но параметрический чертеж хранит в себе информацию о взаимосвязях и ограничениях, наложенных на геометрические объекты, т.е. при изменении одного параметра, изменится и другой.</w:t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Параметризацию в Компасе </w:t>
      </w:r>
      <w:r>
        <w:rPr>
          <w:rFonts w:ascii="Arial" w:hAnsi="Arial" w:cs="Arial"/>
          <w:sz w:val="21"/>
          <w:szCs w:val="21"/>
        </w:rPr>
        <w:t>стоит применять в том случае, когда при модификации детали изменяются только размеры, а внешний вид (топология) остается неизменным. Или, когда создаваемая деталь будет служить прототипом для создания новых деталей.</w:t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t>Приступим к созданию параметрического изображения.</w:t>
      </w:r>
    </w:p>
    <w:p w:rsidR="00DD0660" w:rsidRDefault="00DD0660" w:rsidP="00DD0660">
      <w:pPr>
        <w:pStyle w:val="2"/>
        <w:ind w:left="-993"/>
        <w:jc w:val="center"/>
      </w:pPr>
      <w:r>
        <w:rPr>
          <w:rFonts w:ascii="Arial" w:hAnsi="Arial" w:cs="Arial"/>
          <w:sz w:val="21"/>
          <w:szCs w:val="21"/>
        </w:rPr>
        <w:t>Параметризация в Компасе на плоскости</w:t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t>Задание будет совсем не сложным.</w:t>
      </w:r>
    </w:p>
    <w:p w:rsidR="00DD0660" w:rsidRDefault="00DD0660" w:rsidP="00DD0660">
      <w:pPr>
        <w:pStyle w:val="a3"/>
        <w:ind w:left="-993"/>
        <w:jc w:val="center"/>
      </w:pPr>
      <w:r>
        <w:rPr>
          <w:sz w:val="21"/>
          <w:szCs w:val="21"/>
        </w:rPr>
        <w:t> </w:t>
      </w:r>
      <w:r>
        <w:rPr>
          <w:noProof/>
          <w:color w:val="0000FF"/>
          <w:sz w:val="21"/>
          <w:szCs w:val="21"/>
        </w:rPr>
        <w:drawing>
          <wp:inline distT="0" distB="0" distL="0" distR="0" wp14:anchorId="41A8C51C" wp14:editId="029EABDA">
            <wp:extent cx="1903095" cy="2193290"/>
            <wp:effectExtent l="0" t="0" r="1905" b="0"/>
            <wp:docPr id="16" name="Рисунок 16" descr="parametrizaciya v kompa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metrizaciya v kompa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t>Нужно создать параметрический чертеж тела вращения, в котором диаметр d будет зависеть от диаметра D, а размер b будет зависеть от размера B.</w:t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1.Выполнять построения будем во фрагменте.</w:t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2. Создаем контур детали. Стараться соблюдать размеры, совпадение точек, горизонтальность, вертикальность не стоит, т. к. мы все отредактируем наложением связей и ограничений.</w:t>
      </w:r>
    </w:p>
    <w:p w:rsidR="00DD0660" w:rsidRDefault="00DD0660" w:rsidP="00DD0660">
      <w:pPr>
        <w:pStyle w:val="a3"/>
        <w:ind w:left="-993"/>
        <w:jc w:val="center"/>
      </w:pPr>
      <w:r>
        <w:rPr>
          <w:sz w:val="21"/>
          <w:szCs w:val="21"/>
        </w:rPr>
        <w:t> </w:t>
      </w:r>
      <w:r>
        <w:rPr>
          <w:noProof/>
          <w:color w:val="0000FF"/>
          <w:sz w:val="21"/>
          <w:szCs w:val="21"/>
        </w:rPr>
        <w:drawing>
          <wp:inline distT="0" distB="0" distL="0" distR="0" wp14:anchorId="1C337428" wp14:editId="7CFBF194">
            <wp:extent cx="1903095" cy="2859405"/>
            <wp:effectExtent l="0" t="0" r="1905" b="0"/>
            <wp:docPr id="15" name="Рисунок 15" descr="ehskiz dlya parametrizaci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hskiz dlya parametrizaci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lastRenderedPageBreak/>
        <w:t>Сейчас наша деталь представляет собой несколько отдельных объектов – отрезков, которые никак не связаны между собой, мы можем их перемещать, наклонять и т. д.</w:t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t>3.Параметризуем чертеж. На компактной панели активируем панель «Параметризация»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686FC3CF" wp14:editId="22B7BE95">
            <wp:extent cx="222250" cy="227330"/>
            <wp:effectExtent l="0" t="0" r="6350" b="1270"/>
            <wp:docPr id="14" name="Рисунок 14" descr="parametrizaciy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metrizaciy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sz w:val="21"/>
          <w:szCs w:val="21"/>
        </w:rPr>
        <w:t xml:space="preserve"> Выделяем деталь рамкой. Выбираем команду «</w:t>
      </w:r>
      <w:proofErr w:type="spellStart"/>
      <w:r>
        <w:rPr>
          <w:rFonts w:ascii="Arial" w:hAnsi="Arial" w:cs="Arial"/>
          <w:sz w:val="21"/>
          <w:szCs w:val="21"/>
        </w:rPr>
        <w:t>Параметризовать</w:t>
      </w:r>
      <w:proofErr w:type="spellEnd"/>
      <w:r>
        <w:rPr>
          <w:rFonts w:ascii="Arial" w:hAnsi="Arial" w:cs="Arial"/>
          <w:sz w:val="21"/>
          <w:szCs w:val="21"/>
        </w:rPr>
        <w:t xml:space="preserve"> объекты»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7E17208F" wp14:editId="58490443">
            <wp:extent cx="248285" cy="259080"/>
            <wp:effectExtent l="0" t="0" r="0" b="7620"/>
            <wp:docPr id="13" name="Рисунок 13" descr="parametrizovatj objhkti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ametrizovatj objhktih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t>Теперь все отрезки связаны между собой – потянем за один, все остальные последуют за ним.</w:t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4. Проведем ось симметрии нашей детали. Для этого воспользуемся командой «Осевая линия по двум точкам»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043550FD" wp14:editId="0C70BACD">
            <wp:extent cx="248285" cy="190500"/>
            <wp:effectExtent l="0" t="0" r="0" b="0"/>
            <wp:docPr id="12" name="Рисунок 12" descr="Osevaya liniya po dvum tochka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evaya liniya po dvum tochka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на панели «Обозначения»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5BBB097C" wp14:editId="3167D109">
            <wp:extent cx="200660" cy="174625"/>
            <wp:effectExtent l="0" t="0" r="8890" b="0"/>
            <wp:docPr id="11" name="Рисунок 11" descr="oboznacheniy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oznacheniy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. При построении воспользуемся локальной привязкой «Середина» (вызывается правой кнопкой мыши).</w:t>
      </w:r>
    </w:p>
    <w:p w:rsidR="00DD0660" w:rsidRDefault="00DD0660" w:rsidP="00DD0660">
      <w:pPr>
        <w:pStyle w:val="a3"/>
        <w:ind w:left="-993"/>
        <w:jc w:val="center"/>
      </w:pPr>
      <w:r>
        <w:rPr>
          <w:noProof/>
          <w:color w:val="0000FF"/>
          <w:sz w:val="21"/>
          <w:szCs w:val="21"/>
        </w:rPr>
        <w:drawing>
          <wp:inline distT="0" distB="0" distL="0" distR="0" wp14:anchorId="76CB0AD3" wp14:editId="666B4892">
            <wp:extent cx="3335020" cy="1903095"/>
            <wp:effectExtent l="0" t="0" r="0" b="1905"/>
            <wp:docPr id="10" name="Рисунок 10" descr="parametrizuem objhektih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metrizuem objhektih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5.Выравниваем осевую при помощи команды «Горизонтальность»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3CCBF5E9" wp14:editId="77A5C28F">
            <wp:extent cx="206375" cy="248285"/>
            <wp:effectExtent l="0" t="0" r="3175" b="0"/>
            <wp:docPr id="9" name="Рисунок 9" descr="gorizontaljnostj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rizontaljnostj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на панели параметризации и размещаем ее точно посередине при помощи команды «Точка на середине кривой»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2D25DCC4" wp14:editId="20930593">
            <wp:extent cx="248285" cy="316865"/>
            <wp:effectExtent l="0" t="0" r="0" b="6985"/>
            <wp:docPr id="8" name="Рисунок 8" descr="Tochka na seredine krivoyj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chka na seredine krivoyj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>. Изображение теперь полностью симметрично.</w:t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6. При помощи команды «Выровнять точки по вертикали»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43499EFC" wp14:editId="7A65076E">
            <wp:extent cx="238125" cy="259080"/>
            <wp:effectExtent l="0" t="0" r="9525" b="7620"/>
            <wp:docPr id="7" name="Рисунок 7" descr="Vihrovnyatj tochki po vertikal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hrovnyatj tochki po vertikal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 выравниваем нужные точки и делаем горизонтальным отрезок.</w:t>
      </w:r>
    </w:p>
    <w:p w:rsidR="00DD0660" w:rsidRDefault="00DD0660" w:rsidP="00DD0660">
      <w:pPr>
        <w:pStyle w:val="a3"/>
        <w:ind w:left="-993"/>
        <w:jc w:val="center"/>
      </w:pPr>
      <w:r>
        <w:rPr>
          <w:noProof/>
          <w:color w:val="0000FF"/>
          <w:sz w:val="21"/>
          <w:szCs w:val="21"/>
        </w:rPr>
        <w:drawing>
          <wp:inline distT="0" distB="0" distL="0" distR="0" wp14:anchorId="10DAF7A8" wp14:editId="3B5BA2B3">
            <wp:extent cx="1903095" cy="2098675"/>
            <wp:effectExtent l="0" t="0" r="1905" b="0"/>
            <wp:docPr id="6" name="Рисунок 6" descr="parametrizaciya v kompase chertezha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rametrizaciya v kompase chertezha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7.Для того, чтобы знать какие ограничения мы наложили, включаем кнопку «Отображать ограничения»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457D8F7C" wp14:editId="7CF65572">
            <wp:extent cx="259080" cy="238125"/>
            <wp:effectExtent l="0" t="0" r="7620" b="9525"/>
            <wp:docPr id="5" name="Рисунок 5" descr="Otobrazhatj ogranicheniya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tobrazhatj ogranicheniya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 xml:space="preserve">8.Теперь проставим </w:t>
      </w:r>
      <w:r>
        <w:rPr>
          <w:rFonts w:ascii="Arial" w:hAnsi="Arial" w:cs="Arial"/>
          <w:i/>
          <w:iCs/>
          <w:sz w:val="21"/>
          <w:szCs w:val="21"/>
        </w:rPr>
        <w:t>ассоциативные размеры</w:t>
      </w:r>
      <w:r>
        <w:rPr>
          <w:rFonts w:ascii="Arial" w:hAnsi="Arial" w:cs="Arial"/>
          <w:sz w:val="21"/>
          <w:szCs w:val="21"/>
        </w:rPr>
        <w:t>. Для этого на панели текущего состояния включаем кнопку «Параметрический режим»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1138E89C" wp14:editId="4F405541">
            <wp:extent cx="222250" cy="227330"/>
            <wp:effectExtent l="0" t="0" r="6350" b="1270"/>
            <wp:docPr id="4" name="Рисунок 4" descr="parametrizaciy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rametrizaciy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9. При простановке размеров задаем соответствующие выражения (D, B) и переменные (d, b, v2,v3). Зависимости введем позже. Снимаем галочку с информационного размера.</w:t>
      </w:r>
    </w:p>
    <w:p w:rsidR="00DD0660" w:rsidRDefault="00DD0660" w:rsidP="00DD0660">
      <w:pPr>
        <w:pStyle w:val="a3"/>
        <w:ind w:left="-993"/>
        <w:jc w:val="center"/>
      </w:pPr>
      <w:r>
        <w:rPr>
          <w:noProof/>
          <w:color w:val="0000FF"/>
          <w:sz w:val="21"/>
          <w:szCs w:val="21"/>
        </w:rPr>
        <w:lastRenderedPageBreak/>
        <w:drawing>
          <wp:inline distT="0" distB="0" distL="0" distR="0" wp14:anchorId="72137B5F" wp14:editId="7070E6C4">
            <wp:extent cx="2859405" cy="1903095"/>
            <wp:effectExtent l="0" t="0" r="0" b="1905"/>
            <wp:docPr id="3" name="Рисунок 3" descr="Parametrih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ametrih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10. Редактируем размеры, помещая перед значением знак диаметра (правая кнопка – редактировать)</w:t>
      </w:r>
    </w:p>
    <w:p w:rsidR="00DD0660" w:rsidRDefault="00DD0660" w:rsidP="00DD0660">
      <w:pPr>
        <w:pStyle w:val="a3"/>
        <w:ind w:left="-993"/>
      </w:pPr>
      <w:r>
        <w:rPr>
          <w:rFonts w:ascii="Arial" w:hAnsi="Arial" w:cs="Arial"/>
          <w:sz w:val="21"/>
          <w:szCs w:val="21"/>
        </w:rPr>
        <w:t>11. Вызываем панель переменных кнопкой «Переменные»</w:t>
      </w: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3651E5C3" wp14:editId="7EE84DB7">
            <wp:extent cx="248285" cy="248285"/>
            <wp:effectExtent l="0" t="0" r="0" b="0"/>
            <wp:docPr id="2" name="Рисунок 2" descr="panelj peremennihkh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nelj peremennihkh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на стандартной панели. В появившемся окне можно вводить выражения для вычисления и значения переменных.</w:t>
      </w:r>
    </w:p>
    <w:p w:rsidR="00DD0660" w:rsidRDefault="00DD0660" w:rsidP="00DD0660">
      <w:pPr>
        <w:pStyle w:val="a3"/>
        <w:ind w:left="-993"/>
        <w:jc w:val="center"/>
      </w:pPr>
      <w:r>
        <w:rPr>
          <w:noProof/>
          <w:color w:val="0000FF"/>
          <w:sz w:val="21"/>
          <w:szCs w:val="21"/>
        </w:rPr>
        <w:drawing>
          <wp:inline distT="0" distB="0" distL="0" distR="0" wp14:anchorId="30FA6A8E" wp14:editId="11D693D8">
            <wp:extent cx="1426845" cy="1712595"/>
            <wp:effectExtent l="0" t="0" r="1905" b="1905"/>
            <wp:docPr id="1" name="Рисунок 1" descr="okno peremennihkh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kno peremennihkh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t>Задаем выражение для размера b=B-20 и для d=D/2. Теперь изменяя значения D и</w:t>
      </w:r>
      <w:proofErr w:type="gramStart"/>
      <w:r>
        <w:rPr>
          <w:rFonts w:ascii="Arial" w:hAnsi="Arial" w:cs="Arial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sz w:val="21"/>
          <w:szCs w:val="21"/>
        </w:rPr>
        <w:t>, будут изменяться b и d в соответствии с формулами.</w:t>
      </w:r>
    </w:p>
    <w:p w:rsidR="00DD0660" w:rsidRDefault="00DD0660" w:rsidP="00DD0660">
      <w:pPr>
        <w:pStyle w:val="a3"/>
        <w:ind w:left="-993"/>
        <w:jc w:val="both"/>
      </w:pPr>
      <w:r>
        <w:rPr>
          <w:rFonts w:ascii="Arial" w:hAnsi="Arial" w:cs="Arial"/>
          <w:sz w:val="21"/>
          <w:szCs w:val="21"/>
        </w:rPr>
        <w:t>Таким образом, мы получили простейший параметрический чертеж.</w:t>
      </w:r>
    </w:p>
    <w:p w:rsidR="00DD0660" w:rsidRDefault="00DD0660" w:rsidP="00DD0660">
      <w:pPr>
        <w:pStyle w:val="a3"/>
        <w:ind w:left="-993"/>
      </w:pPr>
      <w:r>
        <w:rPr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9.95pt;height:236.4pt" o:ole="">
            <v:imagedata r:id="rId35" o:title=""/>
          </v:shape>
          <w:control r:id="rId36" w:name="DefaultOcxName" w:shapeid="_x0000_i1027"/>
        </w:object>
      </w:r>
    </w:p>
    <w:p w:rsidR="00DD0660" w:rsidRDefault="00DD0660"/>
    <w:sectPr w:rsidR="00DD0660" w:rsidSect="00DD06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0"/>
    <w:rsid w:val="0029635C"/>
    <w:rsid w:val="0040519D"/>
    <w:rsid w:val="0043774F"/>
    <w:rsid w:val="004440C8"/>
    <w:rsid w:val="006A2527"/>
    <w:rsid w:val="00934CB4"/>
    <w:rsid w:val="00C764D6"/>
    <w:rsid w:val="00DD0660"/>
    <w:rsid w:val="00D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6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6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D06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6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6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D0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5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eselowa.ru/wp-content/uploads/2014/02/Osevaya-liniya-po-dvum-tochkam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veselowa.ru/wp-content/uploads/2014/02/Tochka-na-seredine-krivoyj.png" TargetMode="External"/><Relationship Id="rId34" Type="http://schemas.openxmlformats.org/officeDocument/2006/relationships/image" Target="media/image15.png"/><Relationship Id="rId7" Type="http://schemas.openxmlformats.org/officeDocument/2006/relationships/hyperlink" Target="http://veselowa.ru/wp-content/uploads/2014/02/ehskiz-dlya-parametrizaci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veselowa.ru/wp-content/uploads/2014/02/parametrizuem-objhektih.png" TargetMode="External"/><Relationship Id="rId25" Type="http://schemas.openxmlformats.org/officeDocument/2006/relationships/hyperlink" Target="http://veselowa.ru/wp-content/uploads/2014/02/parametrizaciya-v-kompase-chertezha.png" TargetMode="External"/><Relationship Id="rId33" Type="http://schemas.openxmlformats.org/officeDocument/2006/relationships/hyperlink" Target="http://veselowa.ru/wp-content/uploads/2014/02/okno-peremennihkh.pn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veselowa.ru/wp-content/uploads/2014/02/Parametrih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eselowa.ru/wp-content/uploads/2014/02/parametrizovatj-objhktih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hyperlink" Target="http://veselowa.ru/wp-content/uploads/2014/02/parametrizaciya-v-kompase.png" TargetMode="External"/><Relationship Id="rId15" Type="http://schemas.openxmlformats.org/officeDocument/2006/relationships/hyperlink" Target="http://veselowa.ru/wp-content/uploads/2014/01/oboznacheniya.png" TargetMode="External"/><Relationship Id="rId23" Type="http://schemas.openxmlformats.org/officeDocument/2006/relationships/hyperlink" Target="http://veselowa.ru/wp-content/uploads/2014/02/Vihrovnyatj-tochki-po-vertikali.png" TargetMode="External"/><Relationship Id="rId28" Type="http://schemas.openxmlformats.org/officeDocument/2006/relationships/image" Target="media/image12.png"/><Relationship Id="rId36" Type="http://schemas.openxmlformats.org/officeDocument/2006/relationships/control" Target="activeX/activeX1.xml"/><Relationship Id="rId10" Type="http://schemas.openxmlformats.org/officeDocument/2006/relationships/image" Target="media/image3.png"/><Relationship Id="rId19" Type="http://schemas.openxmlformats.org/officeDocument/2006/relationships/hyperlink" Target="http://veselowa.ru/wp-content/uploads/2014/02/gorizontaljnostj.png" TargetMode="External"/><Relationship Id="rId31" Type="http://schemas.openxmlformats.org/officeDocument/2006/relationships/hyperlink" Target="http://veselowa.ru/wp-content/uploads/2014/02/panelj-peremennihkh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elowa.ru/wp-content/uploads/2014/02/parametrizaciya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veselowa.ru/wp-content/uploads/2014/02/Otobrazhatj-ogranicheniya.png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2016-02-01T19:14:00Z</dcterms:created>
  <dcterms:modified xsi:type="dcterms:W3CDTF">2020-03-24T19:16:00Z</dcterms:modified>
</cp:coreProperties>
</file>